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15EAE" w14:textId="77777777" w:rsidR="007F0227" w:rsidRPr="00B275B8" w:rsidRDefault="00B90CCE" w:rsidP="00B275B8">
      <w:pPr>
        <w:pStyle w:val="Heading1"/>
        <w:jc w:val="center"/>
        <w:rPr>
          <w:b/>
          <w:color w:val="auto"/>
        </w:rPr>
      </w:pPr>
      <w:r w:rsidRPr="00B275B8">
        <w:rPr>
          <w:b/>
          <w:color w:val="auto"/>
        </w:rPr>
        <w:t>Common Identifiers and Associated Record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6"/>
        <w:gridCol w:w="5954"/>
      </w:tblGrid>
      <w:tr w:rsidR="00B90CCE" w:rsidRPr="00B90CCE" w14:paraId="2C415EB1" w14:textId="77777777" w:rsidTr="00B90CCE">
        <w:tc>
          <w:tcPr>
            <w:tcW w:w="3396" w:type="dxa"/>
          </w:tcPr>
          <w:p w14:paraId="2C415EAF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Identifier Example</w:t>
            </w:r>
          </w:p>
        </w:tc>
        <w:tc>
          <w:tcPr>
            <w:tcW w:w="5954" w:type="dxa"/>
          </w:tcPr>
          <w:p w14:paraId="2C415EB0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Record Type</w:t>
            </w:r>
          </w:p>
        </w:tc>
      </w:tr>
      <w:tr w:rsidR="00B90CCE" w:rsidRPr="00B90CCE" w14:paraId="2C415EB7" w14:textId="77777777" w:rsidTr="00B90CCE">
        <w:tc>
          <w:tcPr>
            <w:tcW w:w="3396" w:type="dxa"/>
          </w:tcPr>
          <w:p w14:paraId="2C415EB2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Person’s Name</w:t>
            </w:r>
          </w:p>
        </w:tc>
        <w:tc>
          <w:tcPr>
            <w:tcW w:w="5954" w:type="dxa"/>
          </w:tcPr>
          <w:p w14:paraId="2C415EB3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-Preferred Name</w:t>
            </w:r>
          </w:p>
          <w:p w14:paraId="2C415EB4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-Legal Name</w:t>
            </w:r>
          </w:p>
          <w:p w14:paraId="2C415EB5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-Alias Name</w:t>
            </w:r>
          </w:p>
          <w:p w14:paraId="2C415EB6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-Nickname</w:t>
            </w:r>
          </w:p>
        </w:tc>
      </w:tr>
      <w:tr w:rsidR="00B90CCE" w:rsidRPr="00B90CCE" w14:paraId="2C415EC2" w14:textId="77777777" w:rsidTr="00B90CCE">
        <w:tc>
          <w:tcPr>
            <w:tcW w:w="3396" w:type="dxa"/>
          </w:tcPr>
          <w:p w14:paraId="2C415EB8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Personal Identifiers</w:t>
            </w:r>
          </w:p>
        </w:tc>
        <w:tc>
          <w:tcPr>
            <w:tcW w:w="5954" w:type="dxa"/>
          </w:tcPr>
          <w:p w14:paraId="2C415EB9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-patient account numbers</w:t>
            </w:r>
          </w:p>
          <w:p w14:paraId="2C415EBA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-medical record numbers</w:t>
            </w:r>
          </w:p>
          <w:p w14:paraId="2C415EBB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-certificate numbers</w:t>
            </w:r>
          </w:p>
          <w:p w14:paraId="2C415EBC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-license numbers</w:t>
            </w:r>
          </w:p>
          <w:p w14:paraId="2C415EBD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-social security numbers</w:t>
            </w:r>
          </w:p>
          <w:p w14:paraId="2C415EBE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-financial account numbers</w:t>
            </w:r>
          </w:p>
          <w:p w14:paraId="2C415EBF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-health plan beneficiary numbers</w:t>
            </w:r>
          </w:p>
          <w:p w14:paraId="2C415EC0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-vehicle identifiers and serial numbers</w:t>
            </w:r>
          </w:p>
          <w:p w14:paraId="2C415EC1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-license plate numbers</w:t>
            </w:r>
          </w:p>
        </w:tc>
      </w:tr>
      <w:tr w:rsidR="00B90CCE" w:rsidRPr="00B90CCE" w14:paraId="2C415EC7" w14:textId="77777777" w:rsidTr="00B90CCE">
        <w:tc>
          <w:tcPr>
            <w:tcW w:w="3396" w:type="dxa"/>
          </w:tcPr>
          <w:p w14:paraId="2C415EC3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Biometric Identifiers</w:t>
            </w:r>
          </w:p>
        </w:tc>
        <w:tc>
          <w:tcPr>
            <w:tcW w:w="5954" w:type="dxa"/>
          </w:tcPr>
          <w:p w14:paraId="2C415EC4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-voice prints</w:t>
            </w:r>
          </w:p>
          <w:p w14:paraId="2C415EC5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-finger prints</w:t>
            </w:r>
          </w:p>
          <w:p w14:paraId="2C415EC6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-photographs</w:t>
            </w:r>
          </w:p>
        </w:tc>
      </w:tr>
      <w:tr w:rsidR="00B90CCE" w:rsidRPr="00B90CCE" w14:paraId="2C415ECA" w14:textId="77777777" w:rsidTr="00B90CCE">
        <w:tc>
          <w:tcPr>
            <w:tcW w:w="3396" w:type="dxa"/>
          </w:tcPr>
          <w:p w14:paraId="2C415EC8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Digital Certificates</w:t>
            </w:r>
          </w:p>
        </w:tc>
        <w:tc>
          <w:tcPr>
            <w:tcW w:w="5954" w:type="dxa"/>
          </w:tcPr>
          <w:p w14:paraId="2C415EC9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 xml:space="preserve">-used to establish digital identity </w:t>
            </w:r>
          </w:p>
        </w:tc>
      </w:tr>
      <w:tr w:rsidR="00B90CCE" w:rsidRPr="00B90CCE" w14:paraId="2C415ECE" w14:textId="77777777" w:rsidTr="00B90CCE">
        <w:tc>
          <w:tcPr>
            <w:tcW w:w="3396" w:type="dxa"/>
          </w:tcPr>
          <w:p w14:paraId="2C415ECB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Family Relationship Identifiers</w:t>
            </w:r>
          </w:p>
        </w:tc>
        <w:tc>
          <w:tcPr>
            <w:tcW w:w="5954" w:type="dxa"/>
          </w:tcPr>
          <w:p w14:paraId="2C415ECC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-mother’s maiden name</w:t>
            </w:r>
          </w:p>
          <w:p w14:paraId="2C415ECD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 xml:space="preserve">-other family names used in </w:t>
            </w:r>
            <w:proofErr w:type="gramStart"/>
            <w:r w:rsidRPr="00B90CCE">
              <w:rPr>
                <w:rFonts w:ascii="Century Gothic" w:hAnsi="Century Gothic"/>
                <w:sz w:val="24"/>
              </w:rPr>
              <w:t>relationship based</w:t>
            </w:r>
            <w:proofErr w:type="gramEnd"/>
            <w:r w:rsidRPr="00B90CCE">
              <w:rPr>
                <w:rFonts w:ascii="Century Gothic" w:hAnsi="Century Gothic"/>
                <w:sz w:val="24"/>
              </w:rPr>
              <w:t xml:space="preserve"> identity</w:t>
            </w:r>
          </w:p>
        </w:tc>
      </w:tr>
      <w:tr w:rsidR="00B90CCE" w:rsidRPr="00B90CCE" w14:paraId="2C415EDA" w14:textId="77777777" w:rsidTr="00B90CCE">
        <w:tc>
          <w:tcPr>
            <w:tcW w:w="3396" w:type="dxa"/>
          </w:tcPr>
          <w:p w14:paraId="2C415ECF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Electronic Communications</w:t>
            </w:r>
          </w:p>
        </w:tc>
        <w:tc>
          <w:tcPr>
            <w:tcW w:w="5954" w:type="dxa"/>
          </w:tcPr>
          <w:p w14:paraId="2C415ED0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-telephone</w:t>
            </w:r>
          </w:p>
          <w:p w14:paraId="2C415ED1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-mobile phone</w:t>
            </w:r>
          </w:p>
          <w:p w14:paraId="2C415ED2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-fax</w:t>
            </w:r>
          </w:p>
          <w:p w14:paraId="2C415ED3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-pager</w:t>
            </w:r>
          </w:p>
          <w:p w14:paraId="2C415ED4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-email</w:t>
            </w:r>
          </w:p>
          <w:p w14:paraId="2C415ED5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-URL</w:t>
            </w:r>
          </w:p>
          <w:p w14:paraId="2C415ED6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-IP address</w:t>
            </w:r>
          </w:p>
          <w:p w14:paraId="2C415ED7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-device identifiers</w:t>
            </w:r>
          </w:p>
          <w:p w14:paraId="2C415ED8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-message control IDs</w:t>
            </w:r>
          </w:p>
          <w:p w14:paraId="2C415ED9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-device serial numbers</w:t>
            </w:r>
          </w:p>
        </w:tc>
      </w:tr>
      <w:tr w:rsidR="00B90CCE" w:rsidRPr="00B90CCE" w14:paraId="2C415EE3" w14:textId="77777777" w:rsidTr="00B90CCE">
        <w:tc>
          <w:tcPr>
            <w:tcW w:w="3396" w:type="dxa"/>
          </w:tcPr>
          <w:p w14:paraId="2C415EDB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Physical Identifications</w:t>
            </w:r>
          </w:p>
        </w:tc>
        <w:tc>
          <w:tcPr>
            <w:tcW w:w="5954" w:type="dxa"/>
          </w:tcPr>
          <w:p w14:paraId="2C415EDC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-tattoos</w:t>
            </w:r>
          </w:p>
          <w:p w14:paraId="2C415EDD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-scars</w:t>
            </w:r>
          </w:p>
          <w:p w14:paraId="2C415EDE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-body identification marks</w:t>
            </w:r>
          </w:p>
          <w:p w14:paraId="2C415EDF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-dental i</w:t>
            </w:r>
            <w:r>
              <w:rPr>
                <w:rFonts w:ascii="Century Gothic" w:hAnsi="Century Gothic"/>
                <w:sz w:val="24"/>
              </w:rPr>
              <w:t>mages used in identification</w:t>
            </w:r>
          </w:p>
          <w:p w14:paraId="2C415EE0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-height/weight data</w:t>
            </w:r>
          </w:p>
          <w:p w14:paraId="2C415EE1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-personal body measurement values</w:t>
            </w:r>
          </w:p>
          <w:p w14:paraId="2C415EE2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-Individual health measurement values (BPI, Calorie, BMI, Pain Assessment, etc.</w:t>
            </w:r>
          </w:p>
        </w:tc>
      </w:tr>
      <w:tr w:rsidR="00B90CCE" w:rsidRPr="00B90CCE" w14:paraId="2C415EEA" w14:textId="77777777" w:rsidTr="00B90CCE">
        <w:tc>
          <w:tcPr>
            <w:tcW w:w="3396" w:type="dxa"/>
          </w:tcPr>
          <w:p w14:paraId="2C415EE4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Rare Conditions</w:t>
            </w:r>
          </w:p>
        </w:tc>
        <w:tc>
          <w:tcPr>
            <w:tcW w:w="5954" w:type="dxa"/>
          </w:tcPr>
          <w:p w14:paraId="2C415EE5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-rare diagnoses</w:t>
            </w:r>
          </w:p>
          <w:p w14:paraId="2C415EE6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-uncommon procedures</w:t>
            </w:r>
          </w:p>
          <w:p w14:paraId="2C415EE7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lastRenderedPageBreak/>
              <w:t>-recessive traits not typical in the population</w:t>
            </w:r>
          </w:p>
          <w:p w14:paraId="2C415EE8" w14:textId="77777777" w:rsid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-distant deformities</w:t>
            </w:r>
          </w:p>
          <w:p w14:paraId="2C415EE9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-rare occupations (astronaut, President of U.S.)</w:t>
            </w:r>
          </w:p>
        </w:tc>
      </w:tr>
      <w:tr w:rsidR="00B90CCE" w:rsidRPr="00B90CCE" w14:paraId="2C415EED" w14:textId="77777777" w:rsidTr="00B90CCE">
        <w:tc>
          <w:tcPr>
            <w:tcW w:w="3396" w:type="dxa"/>
          </w:tcPr>
          <w:p w14:paraId="2C415EEB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lastRenderedPageBreak/>
              <w:t>Pseudonymity</w:t>
            </w:r>
          </w:p>
        </w:tc>
        <w:tc>
          <w:tcPr>
            <w:tcW w:w="5954" w:type="dxa"/>
          </w:tcPr>
          <w:p w14:paraId="2C415EEC" w14:textId="475ADACA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-identifiers used to identify other variable</w:t>
            </w:r>
            <w:r w:rsidR="0096711E">
              <w:rPr>
                <w:rFonts w:ascii="Century Gothic" w:hAnsi="Century Gothic"/>
                <w:sz w:val="24"/>
              </w:rPr>
              <w:t>s</w:t>
            </w:r>
            <w:r w:rsidRPr="00B90CCE">
              <w:rPr>
                <w:rFonts w:ascii="Century Gothic" w:hAnsi="Century Gothic"/>
                <w:sz w:val="24"/>
              </w:rPr>
              <w:t xml:space="preserve"> during de-identification</w:t>
            </w:r>
          </w:p>
        </w:tc>
      </w:tr>
      <w:tr w:rsidR="00B90CCE" w:rsidRPr="00B90CCE" w14:paraId="2C415EF5" w14:textId="77777777" w:rsidTr="00B90CCE">
        <w:tc>
          <w:tcPr>
            <w:tcW w:w="3396" w:type="dxa"/>
          </w:tcPr>
          <w:p w14:paraId="2C415EEE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Structured data variables</w:t>
            </w:r>
          </w:p>
        </w:tc>
        <w:tc>
          <w:tcPr>
            <w:tcW w:w="5954" w:type="dxa"/>
          </w:tcPr>
          <w:p w14:paraId="2C415EEF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-vital signs</w:t>
            </w:r>
          </w:p>
          <w:p w14:paraId="2C415EF0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-diagnosis</w:t>
            </w:r>
          </w:p>
          <w:p w14:paraId="2C415EF1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-procedures</w:t>
            </w:r>
          </w:p>
          <w:p w14:paraId="2C415EF2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-lab tests</w:t>
            </w:r>
          </w:p>
          <w:p w14:paraId="2C415EF3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-lab results</w:t>
            </w:r>
          </w:p>
          <w:p w14:paraId="2C415EF4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-time variables</w:t>
            </w:r>
          </w:p>
        </w:tc>
      </w:tr>
      <w:tr w:rsidR="00B90CCE" w:rsidRPr="00B90CCE" w14:paraId="2C415F00" w14:textId="77777777" w:rsidTr="00B90CCE">
        <w:tc>
          <w:tcPr>
            <w:tcW w:w="3396" w:type="dxa"/>
          </w:tcPr>
          <w:p w14:paraId="2C415EF6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Freeform text</w:t>
            </w:r>
          </w:p>
        </w:tc>
        <w:tc>
          <w:tcPr>
            <w:tcW w:w="5954" w:type="dxa"/>
          </w:tcPr>
          <w:p w14:paraId="2C415EF7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-non-</w:t>
            </w:r>
            <w:proofErr w:type="spellStart"/>
            <w:r w:rsidRPr="00B90CCE">
              <w:rPr>
                <w:rFonts w:ascii="Century Gothic" w:hAnsi="Century Gothic"/>
                <w:sz w:val="24"/>
              </w:rPr>
              <w:t>parseable</w:t>
            </w:r>
            <w:proofErr w:type="spellEnd"/>
            <w:r w:rsidRPr="00B90CCE">
              <w:rPr>
                <w:rFonts w:ascii="Century Gothic" w:hAnsi="Century Gothic"/>
                <w:sz w:val="24"/>
              </w:rPr>
              <w:t xml:space="preserve"> notes</w:t>
            </w:r>
          </w:p>
          <w:p w14:paraId="2C415EF8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-referral letters</w:t>
            </w:r>
          </w:p>
          <w:p w14:paraId="2C415EF9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-SOAP notes</w:t>
            </w:r>
          </w:p>
          <w:p w14:paraId="2C415EFA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-complaint</w:t>
            </w:r>
          </w:p>
          <w:p w14:paraId="2C415EFB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-nursing observations</w:t>
            </w:r>
          </w:p>
          <w:p w14:paraId="2C415EFC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-triage notes</w:t>
            </w:r>
          </w:p>
          <w:p w14:paraId="2C415EFD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-test interpretations</w:t>
            </w:r>
          </w:p>
          <w:p w14:paraId="2C415EFE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-susceptibility test interpretation</w:t>
            </w:r>
          </w:p>
          <w:p w14:paraId="2C415EFF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-impressions</w:t>
            </w:r>
          </w:p>
        </w:tc>
      </w:tr>
      <w:tr w:rsidR="00B90CCE" w:rsidRPr="00B90CCE" w14:paraId="2C415F03" w14:textId="77777777" w:rsidTr="00B90CCE">
        <w:tc>
          <w:tcPr>
            <w:tcW w:w="3396" w:type="dxa"/>
          </w:tcPr>
          <w:p w14:paraId="2C415F01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Text/voice data</w:t>
            </w:r>
          </w:p>
        </w:tc>
        <w:tc>
          <w:tcPr>
            <w:tcW w:w="5954" w:type="dxa"/>
          </w:tcPr>
          <w:p w14:paraId="2C415F02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-voice recordings</w:t>
            </w:r>
          </w:p>
        </w:tc>
      </w:tr>
      <w:tr w:rsidR="00B90CCE" w:rsidRPr="00B90CCE" w14:paraId="2C415F07" w14:textId="77777777" w:rsidTr="00B90CCE">
        <w:tc>
          <w:tcPr>
            <w:tcW w:w="3396" w:type="dxa"/>
          </w:tcPr>
          <w:p w14:paraId="2C415F04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Image data</w:t>
            </w:r>
          </w:p>
        </w:tc>
        <w:tc>
          <w:tcPr>
            <w:tcW w:w="5954" w:type="dxa"/>
          </w:tcPr>
          <w:p w14:paraId="2C415F05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-dental image</w:t>
            </w:r>
          </w:p>
          <w:p w14:paraId="2C415F06" w14:textId="77777777" w:rsidR="00B90CCE" w:rsidRPr="00B90CCE" w:rsidRDefault="00B90CCE" w:rsidP="00B90CCE">
            <w:pPr>
              <w:rPr>
                <w:rFonts w:ascii="Century Gothic" w:hAnsi="Century Gothic"/>
                <w:sz w:val="24"/>
              </w:rPr>
            </w:pPr>
            <w:r w:rsidRPr="00B90CCE">
              <w:rPr>
                <w:rFonts w:ascii="Century Gothic" w:hAnsi="Century Gothic"/>
                <w:sz w:val="24"/>
              </w:rPr>
              <w:t>-radiology image</w:t>
            </w:r>
          </w:p>
        </w:tc>
      </w:tr>
    </w:tbl>
    <w:p w14:paraId="2C415F08" w14:textId="77777777" w:rsidR="00B90CCE" w:rsidRPr="00B90CCE" w:rsidRDefault="00B90CCE" w:rsidP="00B90CC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msRmn 12pt" w:eastAsia="Times New Roman" w:hAnsi="TmsRmn 12pt" w:cs="Times New Roman"/>
          <w:sz w:val="24"/>
          <w:szCs w:val="20"/>
        </w:rPr>
      </w:pPr>
    </w:p>
    <w:p w14:paraId="2C415F09" w14:textId="77777777" w:rsidR="00B90CCE" w:rsidRDefault="00B90CCE"/>
    <w:sectPr w:rsidR="00B90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15F0C" w14:textId="77777777" w:rsidR="00B90CCE" w:rsidRDefault="00B90CCE" w:rsidP="00B90CCE">
      <w:pPr>
        <w:spacing w:after="0" w:line="240" w:lineRule="auto"/>
      </w:pPr>
      <w:r>
        <w:separator/>
      </w:r>
    </w:p>
  </w:endnote>
  <w:endnote w:type="continuationSeparator" w:id="0">
    <w:p w14:paraId="2C415F0D" w14:textId="77777777" w:rsidR="00B90CCE" w:rsidRDefault="00B90CCE" w:rsidP="00B90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15F0A" w14:textId="77777777" w:rsidR="00B90CCE" w:rsidRDefault="00B90CCE" w:rsidP="00B90CCE">
      <w:pPr>
        <w:spacing w:after="0" w:line="240" w:lineRule="auto"/>
      </w:pPr>
      <w:r>
        <w:separator/>
      </w:r>
    </w:p>
  </w:footnote>
  <w:footnote w:type="continuationSeparator" w:id="0">
    <w:p w14:paraId="2C415F0B" w14:textId="77777777" w:rsidR="00B90CCE" w:rsidRDefault="00B90CCE" w:rsidP="00B90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CCE"/>
    <w:rsid w:val="0002638E"/>
    <w:rsid w:val="00473EFC"/>
    <w:rsid w:val="00846860"/>
    <w:rsid w:val="008F5E1C"/>
    <w:rsid w:val="0096711E"/>
    <w:rsid w:val="00B275B8"/>
    <w:rsid w:val="00B63B72"/>
    <w:rsid w:val="00B90CCE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15EAE"/>
  <w15:chartTrackingRefBased/>
  <w15:docId w15:val="{466CB59F-DE77-4AC5-95D8-30D4D3E5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aj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C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0CC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90C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90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CCE"/>
  </w:style>
  <w:style w:type="paragraph" w:styleId="Footer">
    <w:name w:val="footer"/>
    <w:basedOn w:val="Normal"/>
    <w:link w:val="FooterChar"/>
    <w:uiPriority w:val="99"/>
    <w:unhideWhenUsed/>
    <w:rsid w:val="00B90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CCE"/>
  </w:style>
  <w:style w:type="paragraph" w:styleId="Revision">
    <w:name w:val="Revision"/>
    <w:hidden/>
    <w:uiPriority w:val="99"/>
    <w:semiHidden/>
    <w:rsid w:val="00967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50910ECE2FD44A1E715B1AD05F651" ma:contentTypeVersion="9" ma:contentTypeDescription="Create a new document." ma:contentTypeScope="" ma:versionID="6970abae801d80d5dcc6e431cc7a5c04">
  <xsd:schema xmlns:xsd="http://www.w3.org/2001/XMLSchema" xmlns:xs="http://www.w3.org/2001/XMLSchema" xmlns:p="http://schemas.microsoft.com/office/2006/metadata/properties" xmlns:ns3="c2669e32-f15e-464a-90c3-cc8759d841aa" xmlns:ns4="a91ae163-1c7b-45ba-9724-fadd2e16fad5" targetNamespace="http://schemas.microsoft.com/office/2006/metadata/properties" ma:root="true" ma:fieldsID="971afe0b7ad44660ab793d9d103735ab" ns3:_="" ns4:_="">
    <xsd:import namespace="c2669e32-f15e-464a-90c3-cc8759d841aa"/>
    <xsd:import namespace="a91ae163-1c7b-45ba-9724-fadd2e16fad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69e32-f15e-464a-90c3-cc8759d841a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ae163-1c7b-45ba-9724-fadd2e16f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234217-731E-4321-BD7A-0041EDB9DB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3ECA00-4E93-48ED-9B56-0BC087932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69e32-f15e-464a-90c3-cc8759d841aa"/>
    <ds:schemaRef ds:uri="a91ae163-1c7b-45ba-9724-fadd2e16f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FAD400-41D3-47AF-A4B0-121139F96CD5}">
  <ds:schemaRefs>
    <ds:schemaRef ds:uri="a91ae163-1c7b-45ba-9724-fadd2e16fad5"/>
    <ds:schemaRef ds:uri="http://schemas.microsoft.com/office/2006/documentManagement/types"/>
    <ds:schemaRef ds:uri="http://www.w3.org/XML/1998/namespace"/>
    <ds:schemaRef ds:uri="c2669e32-f15e-464a-90c3-cc8759d841aa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Department of Health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Common Identifiers</dc:title>
  <dc:subject>De-identification</dc:subject>
  <dc:creator>Wirth, Bruce R (DOH)</dc:creator>
  <cp:keywords/>
  <dc:description/>
  <cp:lastModifiedBy>Barney, Phyllis (DOH)</cp:lastModifiedBy>
  <cp:revision>3</cp:revision>
  <dcterms:created xsi:type="dcterms:W3CDTF">2021-06-26T00:17:00Z</dcterms:created>
  <dcterms:modified xsi:type="dcterms:W3CDTF">2022-05-11T00:31:00Z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0x010100C9C50910ECE2FD44A1E715B1AD05F651</vt:lpwstr>
  </property>
  <property fmtid="{D5CDD505-2E9C-101B-9397-08002B2CF9AE}" pid="3" name="_dlc_DocIdItemGuid">
    <vt:lpwstr>e66d4545-75eb-4398-a82e-f3b801cbf79a</vt:lpwstr>
  </property>
  <property fmtid="{D5CDD505-2E9C-101B-9397-08002B2CF9AE}" pid="4" name="Classification">
    <vt:lpwstr>Advice and Guidance</vt:lpwstr>
  </property>
  <property fmtid="{D5CDD505-2E9C-101B-9397-08002B2CF9AE}" pid="5" name="MSIP_Label_1520fa42-cf58-4c22-8b93-58cf1d3bd1cb_Enabled">
    <vt:lpwstr>true</vt:lpwstr>
  </property>
  <property fmtid="{D5CDD505-2E9C-101B-9397-08002B2CF9AE}" pid="6" name="MSIP_Label_1520fa42-cf58-4c22-8b93-58cf1d3bd1cb_SetDate">
    <vt:lpwstr>2022-05-11T00:30:35Z</vt:lpwstr>
  </property>
  <property fmtid="{D5CDD505-2E9C-101B-9397-08002B2CF9AE}" pid="7" name="MSIP_Label_1520fa42-cf58-4c22-8b93-58cf1d3bd1cb_Method">
    <vt:lpwstr>Standard</vt:lpwstr>
  </property>
  <property fmtid="{D5CDD505-2E9C-101B-9397-08002B2CF9AE}" pid="8" name="MSIP_Label_1520fa42-cf58-4c22-8b93-58cf1d3bd1cb_Name">
    <vt:lpwstr>Public Information</vt:lpwstr>
  </property>
  <property fmtid="{D5CDD505-2E9C-101B-9397-08002B2CF9AE}" pid="9" name="MSIP_Label_1520fa42-cf58-4c22-8b93-58cf1d3bd1cb_SiteId">
    <vt:lpwstr>11d0e217-264e-400a-8ba0-57dcc127d72d</vt:lpwstr>
  </property>
  <property fmtid="{D5CDD505-2E9C-101B-9397-08002B2CF9AE}" pid="10" name="MSIP_Label_1520fa42-cf58-4c22-8b93-58cf1d3bd1cb_ActionId">
    <vt:lpwstr>46929d47-74bb-40db-8ee8-5109ffa45e08</vt:lpwstr>
  </property>
  <property fmtid="{D5CDD505-2E9C-101B-9397-08002B2CF9AE}" pid="11" name="MSIP_Label_1520fa42-cf58-4c22-8b93-58cf1d3bd1cb_ContentBits">
    <vt:lpwstr>0</vt:lpwstr>
  </property>
</Properties>
</file>