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10A67" w14:textId="77777777" w:rsidR="007A0F77" w:rsidRPr="003271A9" w:rsidRDefault="003271A9" w:rsidP="003271A9">
      <w:pPr>
        <w:pStyle w:val="Title"/>
      </w:pPr>
      <w:r w:rsidRPr="003271A9">
        <w:t>OUTLINE – PUBLIC DISCLOSURE TRAINING</w:t>
      </w:r>
    </w:p>
    <w:p w14:paraId="0F290483" w14:textId="77777777" w:rsidR="003271A9" w:rsidRDefault="003271A9"/>
    <w:p w14:paraId="339EC911" w14:textId="77777777" w:rsidR="003271A9" w:rsidRDefault="003271A9" w:rsidP="003271A9">
      <w:pPr>
        <w:pStyle w:val="ListParagraph"/>
        <w:numPr>
          <w:ilvl w:val="0"/>
          <w:numId w:val="1"/>
        </w:numPr>
        <w:ind w:hanging="720"/>
      </w:pPr>
      <w:r>
        <w:t>Introduction – who are you and what is your role as PRO and the role of Legal Department</w:t>
      </w:r>
    </w:p>
    <w:p w14:paraId="6D9462D8" w14:textId="77777777" w:rsidR="003271A9" w:rsidRDefault="00E6298E" w:rsidP="003271A9">
      <w:pPr>
        <w:pStyle w:val="ListParagraph"/>
        <w:numPr>
          <w:ilvl w:val="0"/>
          <w:numId w:val="1"/>
        </w:numPr>
        <w:ind w:hanging="720"/>
      </w:pPr>
      <w:r>
        <w:t>The PRA is a strongly worded mandate passed by initiative in the 1970s.  There are many exemptions but they are narrowly construed.</w:t>
      </w:r>
    </w:p>
    <w:p w14:paraId="70A0F838" w14:textId="77777777" w:rsidR="00E6298E" w:rsidRPr="00E6298E" w:rsidRDefault="00E6298E" w:rsidP="00E6298E">
      <w:pPr>
        <w:pStyle w:val="ListParagraph"/>
        <w:numPr>
          <w:ilvl w:val="1"/>
          <w:numId w:val="1"/>
        </w:numPr>
        <w:ind w:hanging="720"/>
        <w:rPr>
          <w:b/>
        </w:rPr>
      </w:pPr>
      <w:r w:rsidRPr="00E6298E">
        <w:rPr>
          <w:b/>
        </w:rPr>
        <w:t>What you need to know and do:</w:t>
      </w:r>
    </w:p>
    <w:p w14:paraId="6A5F7101" w14:textId="77777777" w:rsidR="00E6298E" w:rsidRDefault="00E6298E" w:rsidP="00E6298E">
      <w:pPr>
        <w:pStyle w:val="ListParagraph"/>
        <w:numPr>
          <w:ilvl w:val="2"/>
          <w:numId w:val="2"/>
        </w:numPr>
        <w:ind w:hanging="720"/>
      </w:pPr>
      <w:r>
        <w:t>Read Policy no. 8 and use the form.  It’s on the website with PRO name.</w:t>
      </w:r>
    </w:p>
    <w:p w14:paraId="6A7F2C85" w14:textId="77777777" w:rsidR="00E6298E" w:rsidRDefault="00E6298E" w:rsidP="00E6298E">
      <w:pPr>
        <w:pStyle w:val="ListParagraph"/>
        <w:numPr>
          <w:ilvl w:val="2"/>
          <w:numId w:val="2"/>
        </w:numPr>
        <w:ind w:hanging="720"/>
      </w:pPr>
      <w:r>
        <w:t>The WA PRA is not FOIA.  FOIA refers to the federal act and pertains only to federal government agencies.</w:t>
      </w:r>
    </w:p>
    <w:p w14:paraId="2BDBDF81" w14:textId="77777777" w:rsidR="00E6298E" w:rsidRDefault="00E6298E" w:rsidP="00E6298E">
      <w:pPr>
        <w:pStyle w:val="ListParagraph"/>
        <w:numPr>
          <w:ilvl w:val="2"/>
          <w:numId w:val="2"/>
        </w:numPr>
        <w:ind w:hanging="720"/>
      </w:pPr>
      <w:r>
        <w:t>We are not required to do research or to create documents that do not exist.  We are not required to answers questions or explain a specific record.  (Caveat…)</w:t>
      </w:r>
    </w:p>
    <w:p w14:paraId="2D1A3500" w14:textId="77777777" w:rsidR="00E6298E" w:rsidRDefault="00E6298E" w:rsidP="00E6298E">
      <w:pPr>
        <w:pStyle w:val="ListParagraph"/>
        <w:numPr>
          <w:ilvl w:val="2"/>
          <w:numId w:val="2"/>
        </w:numPr>
        <w:ind w:hanging="720"/>
      </w:pPr>
      <w:r>
        <w:t>We cannot require a form but the request should be in writing (e.g.., ST employee/consultant received a verbal request).</w:t>
      </w:r>
    </w:p>
    <w:p w14:paraId="6170125F" w14:textId="77777777" w:rsidR="00E6298E" w:rsidRDefault="00E6298E" w:rsidP="00E6298E">
      <w:pPr>
        <w:pStyle w:val="ListParagraph"/>
        <w:numPr>
          <w:ilvl w:val="2"/>
          <w:numId w:val="2"/>
        </w:numPr>
        <w:ind w:hanging="720"/>
      </w:pPr>
      <w:r>
        <w:t>An</w:t>
      </w:r>
      <w:r w:rsidR="0000227E">
        <w:t>y</w:t>
      </w:r>
      <w:r>
        <w:t>thing documenting agency business is a public record regardless of form.</w:t>
      </w:r>
    </w:p>
    <w:p w14:paraId="237DAA65" w14:textId="77777777" w:rsidR="00E6298E" w:rsidRDefault="00E6298E" w:rsidP="00E6298E">
      <w:pPr>
        <w:pStyle w:val="ListParagraph"/>
        <w:numPr>
          <w:ilvl w:val="2"/>
          <w:numId w:val="2"/>
        </w:numPr>
        <w:ind w:hanging="720"/>
      </w:pPr>
      <w:r>
        <w:t>Don’t try to figure it out – send it to Legal.  There are lots of exemptions and even more cases interpreting them; don’t try to interpret the law, it’s too complicated!</w:t>
      </w:r>
    </w:p>
    <w:p w14:paraId="26FE9D0A" w14:textId="77777777" w:rsidR="00E6298E" w:rsidRDefault="00E6298E" w:rsidP="00E6298E">
      <w:pPr>
        <w:pStyle w:val="ListParagraph"/>
        <w:numPr>
          <w:ilvl w:val="2"/>
          <w:numId w:val="2"/>
        </w:numPr>
        <w:ind w:hanging="720"/>
      </w:pPr>
      <w:r>
        <w:t xml:space="preserve">Requests are time sensitive.  We have five business days to acknowledge after request is </w:t>
      </w:r>
      <w:r w:rsidRPr="00E6298E">
        <w:rPr>
          <w:b/>
          <w:u w:val="single"/>
        </w:rPr>
        <w:t>first</w:t>
      </w:r>
      <w:r>
        <w:t xml:space="preserve"> received (not necessarily when the PRO receives it</w:t>
      </w:r>
      <w:r w:rsidR="00252D53">
        <w:t xml:space="preserve">).  We could get hit with fees, costs and attorney fees not </w:t>
      </w:r>
      <w:proofErr w:type="spellStart"/>
      <w:r w:rsidR="00252D53">
        <w:t>complying</w:t>
      </w:r>
      <w:r w:rsidR="00096FF4">
        <w:t>.</w:t>
      </w:r>
      <w:r w:rsidR="00252D53">
        <w:t>Give</w:t>
      </w:r>
      <w:proofErr w:type="spellEnd"/>
      <w:r w:rsidR="00252D53">
        <w:t xml:space="preserve"> examples.</w:t>
      </w:r>
    </w:p>
    <w:p w14:paraId="10DB52E4" w14:textId="77777777" w:rsidR="00E6298E" w:rsidRDefault="003272EB" w:rsidP="00E6298E">
      <w:pPr>
        <w:pStyle w:val="ListParagraph"/>
        <w:numPr>
          <w:ilvl w:val="2"/>
          <w:numId w:val="2"/>
        </w:numPr>
        <w:ind w:hanging="720"/>
      </w:pPr>
      <w:r>
        <w:t>There is no blanket exemption for draft documents.  Facts must be disclosed; only opinions of subordinates can be redacted.</w:t>
      </w:r>
    </w:p>
    <w:p w14:paraId="4907A887" w14:textId="77777777" w:rsidR="0000227E" w:rsidRDefault="0000227E" w:rsidP="00E6298E">
      <w:pPr>
        <w:pStyle w:val="ListParagraph"/>
        <w:numPr>
          <w:ilvl w:val="2"/>
          <w:numId w:val="2"/>
        </w:numPr>
        <w:ind w:hanging="720"/>
      </w:pPr>
      <w:r>
        <w:t>Legislative reporting requirements</w:t>
      </w:r>
      <w:r w:rsidR="00204355">
        <w:t>.</w:t>
      </w:r>
    </w:p>
    <w:p w14:paraId="45D9299F" w14:textId="77777777" w:rsidR="00204355" w:rsidRDefault="00204355" w:rsidP="00E6298E">
      <w:pPr>
        <w:pStyle w:val="ListParagraph"/>
        <w:numPr>
          <w:ilvl w:val="2"/>
          <w:numId w:val="2"/>
        </w:numPr>
        <w:ind w:hanging="720"/>
      </w:pPr>
      <w:r>
        <w:t>Scanning documents to H: drive.  Scanned to Xerox Multifunction Printer is problematic for public disclosure.</w:t>
      </w:r>
    </w:p>
    <w:p w14:paraId="371E85CA" w14:textId="77777777" w:rsidR="000F2ACA" w:rsidRDefault="000F2ACA" w:rsidP="00E6298E">
      <w:pPr>
        <w:pStyle w:val="ListParagraph"/>
        <w:numPr>
          <w:ilvl w:val="2"/>
          <w:numId w:val="2"/>
        </w:numPr>
        <w:ind w:hanging="720"/>
      </w:pPr>
      <w:r>
        <w:t>Recording meetings.</w:t>
      </w:r>
    </w:p>
    <w:p w14:paraId="28FF65BC" w14:textId="77777777" w:rsidR="00863054" w:rsidRDefault="00863054" w:rsidP="00E6298E">
      <w:pPr>
        <w:pStyle w:val="ListParagraph"/>
        <w:numPr>
          <w:ilvl w:val="2"/>
          <w:numId w:val="2"/>
        </w:numPr>
        <w:ind w:hanging="720"/>
      </w:pPr>
      <w:r>
        <w:t>New court ruling regarding cell phones.</w:t>
      </w:r>
    </w:p>
    <w:p w14:paraId="68EE9E7B" w14:textId="77777777" w:rsidR="003272EB" w:rsidRPr="00E6298E" w:rsidRDefault="003272EB" w:rsidP="00DA7F27">
      <w:pPr>
        <w:pStyle w:val="ListParagraph"/>
        <w:keepNext/>
        <w:numPr>
          <w:ilvl w:val="1"/>
          <w:numId w:val="2"/>
        </w:numPr>
        <w:ind w:hanging="720"/>
        <w:rPr>
          <w:b/>
        </w:rPr>
      </w:pPr>
      <w:r>
        <w:rPr>
          <w:b/>
        </w:rPr>
        <w:t>Email</w:t>
      </w:r>
    </w:p>
    <w:p w14:paraId="2542D5F0" w14:textId="77777777" w:rsidR="00D6088D" w:rsidRDefault="003272EB" w:rsidP="003272EB">
      <w:pPr>
        <w:pStyle w:val="ListParagraph"/>
        <w:numPr>
          <w:ilvl w:val="2"/>
          <w:numId w:val="2"/>
        </w:numPr>
        <w:ind w:hanging="720"/>
      </w:pPr>
      <w:r>
        <w:t>DO NOT use ST’s email system for personal communications.  De </w:t>
      </w:r>
      <w:proofErr w:type="spellStart"/>
      <w:r>
        <w:t>minimus</w:t>
      </w:r>
      <w:proofErr w:type="spellEnd"/>
      <w:r>
        <w:t xml:space="preserve"> use is okay, but email is not deleted.  </w:t>
      </w:r>
    </w:p>
    <w:p w14:paraId="10161854" w14:textId="77777777" w:rsidR="00D6088D" w:rsidRDefault="003272EB" w:rsidP="003272EB">
      <w:pPr>
        <w:pStyle w:val="ListParagraph"/>
        <w:numPr>
          <w:ilvl w:val="2"/>
          <w:numId w:val="2"/>
        </w:numPr>
        <w:ind w:hanging="720"/>
      </w:pPr>
      <w:r w:rsidRPr="003272EB">
        <w:rPr>
          <w:b/>
          <w:u w:val="single"/>
        </w:rPr>
        <w:lastRenderedPageBreak/>
        <w:t>All</w:t>
      </w:r>
      <w:r w:rsidR="008A5A15">
        <w:t xml:space="preserve"> ST email lives </w:t>
      </w:r>
      <w:r>
        <w:t>in the cloud</w:t>
      </w:r>
      <w:r w:rsidR="008A5A15">
        <w:t>- retention currently set at 10 years</w:t>
      </w:r>
      <w:r>
        <w:t xml:space="preserve">.  </w:t>
      </w:r>
    </w:p>
    <w:p w14:paraId="3AB01493" w14:textId="77777777" w:rsidR="00B9585C" w:rsidRDefault="00B9585C" w:rsidP="003272EB">
      <w:pPr>
        <w:pStyle w:val="ListParagraph"/>
        <w:numPr>
          <w:ilvl w:val="2"/>
          <w:numId w:val="2"/>
        </w:numPr>
        <w:ind w:hanging="720"/>
      </w:pPr>
      <w:r>
        <w:t>Describe how searches are done.</w:t>
      </w:r>
    </w:p>
    <w:p w14:paraId="10121EE0" w14:textId="77777777" w:rsidR="003272EB" w:rsidRDefault="003272EB" w:rsidP="003272EB">
      <w:pPr>
        <w:pStyle w:val="ListParagraph"/>
        <w:numPr>
          <w:ilvl w:val="2"/>
          <w:numId w:val="2"/>
        </w:numPr>
        <w:ind w:hanging="720"/>
      </w:pPr>
      <w:r>
        <w:t>We would have to identify and disclosure the number of personal email but not the contents if not documenting agency business.</w:t>
      </w:r>
    </w:p>
    <w:p w14:paraId="22373831" w14:textId="77777777" w:rsidR="00204355" w:rsidRDefault="00204355" w:rsidP="003272EB">
      <w:pPr>
        <w:pStyle w:val="ListParagraph"/>
        <w:numPr>
          <w:ilvl w:val="2"/>
          <w:numId w:val="2"/>
        </w:numPr>
        <w:ind w:hanging="720"/>
      </w:pPr>
      <w:r>
        <w:t>Use your personal Hotmail or Gmail account.</w:t>
      </w:r>
    </w:p>
    <w:p w14:paraId="3B7367D9" w14:textId="77777777" w:rsidR="00204355" w:rsidRDefault="00204355" w:rsidP="003272EB">
      <w:pPr>
        <w:pStyle w:val="ListParagraph"/>
        <w:numPr>
          <w:ilvl w:val="2"/>
          <w:numId w:val="2"/>
        </w:numPr>
        <w:ind w:hanging="720"/>
      </w:pPr>
      <w:r>
        <w:t xml:space="preserve">Don’t forward Attorney Client </w:t>
      </w:r>
      <w:r w:rsidR="008A5A15">
        <w:t xml:space="preserve">emails </w:t>
      </w:r>
      <w:r>
        <w:t>or continue the string.  If the Attorney Client email is at bottom of the string and then no longer holds confidential portion if you send it around</w:t>
      </w:r>
      <w:r w:rsidR="008A5A15">
        <w:t xml:space="preserve">. </w:t>
      </w:r>
      <w:r>
        <w:t>We can’t always catch the confidential portion of the string in order to redact.</w:t>
      </w:r>
    </w:p>
    <w:p w14:paraId="5563C493" w14:textId="77777777" w:rsidR="000D37C9" w:rsidRDefault="000D37C9" w:rsidP="003272EB">
      <w:pPr>
        <w:pStyle w:val="ListParagraph"/>
        <w:numPr>
          <w:ilvl w:val="2"/>
          <w:numId w:val="2"/>
        </w:numPr>
        <w:ind w:hanging="720"/>
      </w:pPr>
      <w:r>
        <w:t xml:space="preserve">If the subject </w:t>
      </w:r>
      <w:r w:rsidR="00FF20A9">
        <w:t xml:space="preserve">matter </w:t>
      </w:r>
      <w:r>
        <w:t>of the original email change</w:t>
      </w:r>
      <w:r w:rsidR="00BF03FB">
        <w:t>s</w:t>
      </w:r>
      <w:r>
        <w:t>, then change the Subject field information to maintain integrity of Attorney Client emails.</w:t>
      </w:r>
    </w:p>
    <w:p w14:paraId="6F7925F3" w14:textId="77777777" w:rsidR="003272EB" w:rsidRDefault="003272EB" w:rsidP="00204355">
      <w:pPr>
        <w:pStyle w:val="ListParagraph"/>
        <w:numPr>
          <w:ilvl w:val="2"/>
          <w:numId w:val="2"/>
        </w:numPr>
        <w:ind w:hanging="720"/>
      </w:pPr>
      <w:r>
        <w:t>Staff communications.  Example – C</w:t>
      </w:r>
      <w:r w:rsidR="008A5A15">
        <w:t>ontracts.  Examples</w:t>
      </w:r>
    </w:p>
    <w:p w14:paraId="15B1C05C" w14:textId="77777777" w:rsidR="000F74F3" w:rsidRDefault="000F74F3" w:rsidP="00204355">
      <w:pPr>
        <w:pStyle w:val="ListParagraph"/>
        <w:numPr>
          <w:ilvl w:val="2"/>
          <w:numId w:val="2"/>
        </w:numPr>
        <w:ind w:hanging="720"/>
      </w:pPr>
      <w:r>
        <w:t xml:space="preserve">Recognize that it is rare to send formal letters in today’s business world.  Majority of communication is via email and should be </w:t>
      </w:r>
      <w:r w:rsidR="0000227E">
        <w:t>crafted professionally.</w:t>
      </w:r>
    </w:p>
    <w:p w14:paraId="5F2D3E3F" w14:textId="77777777" w:rsidR="003272EB" w:rsidRDefault="003272EB" w:rsidP="00204355">
      <w:pPr>
        <w:pStyle w:val="ListParagraph"/>
        <w:numPr>
          <w:ilvl w:val="2"/>
          <w:numId w:val="2"/>
        </w:numPr>
        <w:ind w:hanging="720"/>
      </w:pPr>
      <w:r>
        <w:t xml:space="preserve">“Confidential” blurb at end of emails.  Best Practice:  </w:t>
      </w:r>
      <w:r w:rsidRPr="003272EB">
        <w:rPr>
          <w:i/>
        </w:rPr>
        <w:t>This email is subject to public disclosure.</w:t>
      </w:r>
    </w:p>
    <w:p w14:paraId="65B9D2E6" w14:textId="77777777" w:rsidR="00D6088D" w:rsidRDefault="00D6088D" w:rsidP="00204355">
      <w:pPr>
        <w:pStyle w:val="ListParagraph"/>
        <w:numPr>
          <w:ilvl w:val="2"/>
          <w:numId w:val="2"/>
        </w:numPr>
        <w:ind w:hanging="720"/>
      </w:pPr>
      <w:r>
        <w:t>Recent examples are personal bank statement and payroll documents in which the attachment(s) contained one of our search terms.</w:t>
      </w:r>
    </w:p>
    <w:p w14:paraId="24DC9D7E" w14:textId="77777777" w:rsidR="00204355" w:rsidRDefault="00204355" w:rsidP="00204355">
      <w:pPr>
        <w:pStyle w:val="ListParagraph"/>
        <w:numPr>
          <w:ilvl w:val="2"/>
          <w:numId w:val="2"/>
        </w:numPr>
        <w:ind w:hanging="720"/>
      </w:pPr>
      <w:r>
        <w:t>Inappropriate emails – just tell the sender to stop.  We cannot control who sends you emails, but ST expects you to tell people to stop sending inappropriate messages and/or photos.   You can’t just ignore.  Definitely do not forward or reply.  Examples:  department that was wiped out.</w:t>
      </w:r>
    </w:p>
    <w:p w14:paraId="3E92BFBE" w14:textId="77777777" w:rsidR="000D37C9" w:rsidRDefault="000D37C9" w:rsidP="00204355">
      <w:pPr>
        <w:pStyle w:val="ListParagraph"/>
        <w:numPr>
          <w:ilvl w:val="2"/>
          <w:numId w:val="2"/>
        </w:numPr>
        <w:ind w:hanging="720"/>
      </w:pPr>
      <w:r>
        <w:t>Report inappropriate or explicit emails to HR Manager.</w:t>
      </w:r>
    </w:p>
    <w:p w14:paraId="1ED2B51E" w14:textId="77777777" w:rsidR="000F2ACA" w:rsidRDefault="000F2ACA" w:rsidP="000F2ACA">
      <w:pPr>
        <w:pStyle w:val="ListParagraph"/>
        <w:numPr>
          <w:ilvl w:val="2"/>
          <w:numId w:val="2"/>
        </w:numPr>
        <w:ind w:hanging="720"/>
      </w:pPr>
      <w:r>
        <w:t>Project managers sho</w:t>
      </w:r>
      <w:r w:rsidR="008A5A15">
        <w:t>uld work with incoming consultants</w:t>
      </w:r>
      <w:r>
        <w:t xml:space="preserve"> on email best practices.</w:t>
      </w:r>
    </w:p>
    <w:p w14:paraId="147AF241" w14:textId="77777777" w:rsidR="000D37C9" w:rsidRDefault="000F2ACA" w:rsidP="00204355">
      <w:pPr>
        <w:pStyle w:val="ListParagraph"/>
        <w:numPr>
          <w:ilvl w:val="2"/>
          <w:numId w:val="2"/>
        </w:numPr>
        <w:ind w:hanging="720"/>
      </w:pPr>
      <w:r>
        <w:t>Be mindful that we receive a lot of public disclosure requests from the media.  Keep email messages professional.</w:t>
      </w:r>
    </w:p>
    <w:p w14:paraId="4BAC5D7D" w14:textId="77777777" w:rsidR="00B957CF" w:rsidRDefault="00B957CF" w:rsidP="00204355">
      <w:pPr>
        <w:pStyle w:val="ListParagraph"/>
        <w:numPr>
          <w:ilvl w:val="2"/>
          <w:numId w:val="2"/>
        </w:numPr>
        <w:ind w:hanging="720"/>
      </w:pPr>
      <w:r>
        <w:t>One last thing to keep in mind when writing emails.  Before hitting Send consider whether or not you are willing to see it in the news, on television or social media.</w:t>
      </w:r>
    </w:p>
    <w:p w14:paraId="2E8B4EE4" w14:textId="77777777" w:rsidR="001D0C69" w:rsidRDefault="001D0C69" w:rsidP="001D0C69">
      <w:r>
        <w:br w:type="page"/>
      </w:r>
    </w:p>
    <w:p w14:paraId="315E496F" w14:textId="77777777" w:rsidR="00D6088D" w:rsidRDefault="00D6088D" w:rsidP="00D6088D">
      <w:pPr>
        <w:pStyle w:val="ListParagraph"/>
        <w:numPr>
          <w:ilvl w:val="0"/>
          <w:numId w:val="1"/>
        </w:numPr>
        <w:ind w:hanging="720"/>
      </w:pPr>
      <w:r>
        <w:lastRenderedPageBreak/>
        <w:t>Ethics</w:t>
      </w:r>
    </w:p>
    <w:p w14:paraId="0934018B" w14:textId="77777777" w:rsidR="003272EB" w:rsidRDefault="00D6088D" w:rsidP="00D6088D">
      <w:pPr>
        <w:pStyle w:val="ListParagraph"/>
        <w:numPr>
          <w:ilvl w:val="2"/>
          <w:numId w:val="2"/>
        </w:numPr>
        <w:ind w:left="1440" w:hanging="720"/>
      </w:pPr>
      <w:r>
        <w:t>Use of Public Property like computers and vehicles.  Not for public gain…</w:t>
      </w:r>
    </w:p>
    <w:p w14:paraId="2B2BD949" w14:textId="77777777" w:rsidR="00D6088D" w:rsidRDefault="00D6088D" w:rsidP="00D6088D">
      <w:pPr>
        <w:pStyle w:val="ListParagraph"/>
        <w:numPr>
          <w:ilvl w:val="2"/>
          <w:numId w:val="2"/>
        </w:numPr>
        <w:ind w:left="1440" w:hanging="720"/>
      </w:pPr>
      <w:r>
        <w:t>Accepting gifts, driving ST cars, supporting candidates or initiatives, no financial interest in any work or contract.</w:t>
      </w:r>
    </w:p>
    <w:p w14:paraId="4C3B8A4E" w14:textId="77777777" w:rsidR="0045221B" w:rsidRDefault="006B51CD" w:rsidP="0045221B">
      <w:pPr>
        <w:pStyle w:val="ListParagraph"/>
        <w:numPr>
          <w:ilvl w:val="0"/>
          <w:numId w:val="1"/>
        </w:numPr>
        <w:ind w:hanging="720"/>
      </w:pPr>
      <w:r>
        <w:t>Teams/Texts</w:t>
      </w:r>
    </w:p>
    <w:p w14:paraId="2335A270" w14:textId="77777777" w:rsidR="00D11B8D" w:rsidRDefault="00D11B8D" w:rsidP="000F74F3">
      <w:pPr>
        <w:pStyle w:val="ListParagraph"/>
        <w:numPr>
          <w:ilvl w:val="2"/>
          <w:numId w:val="1"/>
        </w:numPr>
        <w:ind w:left="1440" w:hanging="720"/>
      </w:pPr>
      <w:proofErr w:type="gramStart"/>
      <w:r>
        <w:t>Teams</w:t>
      </w:r>
      <w:proofErr w:type="gramEnd"/>
      <w:r>
        <w:t xml:space="preserve"> chats, emojis, personal chats. Why chat? Why email? What’s the difference?</w:t>
      </w:r>
    </w:p>
    <w:p w14:paraId="5BA55CD5" w14:textId="77777777" w:rsidR="000F74F3" w:rsidRDefault="000F74F3" w:rsidP="000F74F3">
      <w:pPr>
        <w:pStyle w:val="ListParagraph"/>
        <w:numPr>
          <w:ilvl w:val="2"/>
          <w:numId w:val="1"/>
        </w:numPr>
        <w:ind w:left="1440" w:hanging="720"/>
      </w:pPr>
      <w:r>
        <w:t>Should be mindful of documenting collaboration on projects.  Example:  dispute regarding work done at 124</w:t>
      </w:r>
      <w:r w:rsidRPr="000F74F3">
        <w:rPr>
          <w:vertAlign w:val="superscript"/>
        </w:rPr>
        <w:t>th</w:t>
      </w:r>
      <w:r>
        <w:t xml:space="preserve"> in Bellevue.  </w:t>
      </w:r>
    </w:p>
    <w:p w14:paraId="71E72F6B" w14:textId="77777777" w:rsidR="0000227E" w:rsidRDefault="008A5A15" w:rsidP="0000227E">
      <w:pPr>
        <w:pStyle w:val="ListParagraph"/>
        <w:numPr>
          <w:ilvl w:val="0"/>
          <w:numId w:val="1"/>
        </w:numPr>
        <w:ind w:hanging="720"/>
      </w:pPr>
      <w:r>
        <w:t>General Counsel</w:t>
      </w:r>
      <w:r w:rsidR="0000227E">
        <w:t xml:space="preserve"> Talking Points:</w:t>
      </w:r>
    </w:p>
    <w:p w14:paraId="4D13061E" w14:textId="1FF602BA" w:rsidR="0000227E" w:rsidRDefault="0000227E" w:rsidP="0000227E">
      <w:pPr>
        <w:pStyle w:val="ListParagraph"/>
        <w:numPr>
          <w:ilvl w:val="2"/>
          <w:numId w:val="1"/>
        </w:numPr>
        <w:ind w:left="1440" w:hanging="720"/>
      </w:pPr>
      <w:r>
        <w:t xml:space="preserve">Avoid putting your opinions in writing unless you are </w:t>
      </w:r>
      <w:proofErr w:type="gramStart"/>
      <w:r>
        <w:t>in a position</w:t>
      </w:r>
      <w:proofErr w:type="gramEnd"/>
      <w:r>
        <w:t xml:space="preserve"> to defend it before a judge.</w:t>
      </w:r>
      <w:r w:rsidR="00442C85">
        <w:t xml:space="preserve"> “Bad Idea” “Dangerous Condition”</w:t>
      </w:r>
    </w:p>
    <w:p w14:paraId="6DDE9C9D" w14:textId="77777777" w:rsidR="003271A9" w:rsidRDefault="003271A9">
      <w:pPr>
        <w:pBdr>
          <w:bottom w:val="single" w:sz="12" w:space="1" w:color="auto"/>
        </w:pBdr>
      </w:pPr>
    </w:p>
    <w:p w14:paraId="102B2C92" w14:textId="7AE9DCEF" w:rsidR="0069496A" w:rsidRDefault="0069496A">
      <w:r>
        <w:t>Noose example</w:t>
      </w:r>
    </w:p>
    <w:p w14:paraId="78CDB23C" w14:textId="08F98321" w:rsidR="00442C85" w:rsidRDefault="00442C85">
      <w:r>
        <w:t xml:space="preserve">Project Managers-consultants </w:t>
      </w:r>
    </w:p>
    <w:p w14:paraId="67283D5C" w14:textId="3BE3DBBA" w:rsidR="00442C85" w:rsidRDefault="00442C85">
      <w:r>
        <w:t>Inappropriate emails received, what should you do?</w:t>
      </w:r>
    </w:p>
    <w:p w14:paraId="2F714663" w14:textId="77777777" w:rsidR="00442C85" w:rsidRDefault="00442C85"/>
    <w:p w14:paraId="6359A87D" w14:textId="77777777" w:rsidR="0069496A" w:rsidRDefault="0069496A"/>
    <w:p w14:paraId="01A1C03F" w14:textId="77777777" w:rsidR="003271A9" w:rsidRDefault="003271A9"/>
    <w:p w14:paraId="3558D587" w14:textId="77777777" w:rsidR="003271A9" w:rsidRDefault="003271A9"/>
    <w:sectPr w:rsidR="00327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95BB9"/>
    <w:multiLevelType w:val="hybridMultilevel"/>
    <w:tmpl w:val="072EC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225DC6"/>
    <w:multiLevelType w:val="hybridMultilevel"/>
    <w:tmpl w:val="61DE1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99045">
    <w:abstractNumId w:val="1"/>
  </w:num>
  <w:num w:numId="2" w16cid:durableId="970936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A9"/>
    <w:rsid w:val="0000227E"/>
    <w:rsid w:val="00096FF4"/>
    <w:rsid w:val="000D37C9"/>
    <w:rsid w:val="000F2ACA"/>
    <w:rsid w:val="000F74F3"/>
    <w:rsid w:val="001D0C69"/>
    <w:rsid w:val="00204355"/>
    <w:rsid w:val="00252D53"/>
    <w:rsid w:val="003271A9"/>
    <w:rsid w:val="003272EB"/>
    <w:rsid w:val="003920AC"/>
    <w:rsid w:val="00442C85"/>
    <w:rsid w:val="0045221B"/>
    <w:rsid w:val="0069496A"/>
    <w:rsid w:val="006B51CD"/>
    <w:rsid w:val="007A0F77"/>
    <w:rsid w:val="00863054"/>
    <w:rsid w:val="008A5A15"/>
    <w:rsid w:val="00B957CF"/>
    <w:rsid w:val="00B9585C"/>
    <w:rsid w:val="00BF03FB"/>
    <w:rsid w:val="00C34A18"/>
    <w:rsid w:val="00D11B8D"/>
    <w:rsid w:val="00D6088D"/>
    <w:rsid w:val="00D72929"/>
    <w:rsid w:val="00DA4D8B"/>
    <w:rsid w:val="00DA7F27"/>
    <w:rsid w:val="00E6298E"/>
    <w:rsid w:val="00FF2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34F0"/>
  <w15:chartTrackingRefBased/>
  <w15:docId w15:val="{3191037E-73EB-4BA9-B3D4-B1544448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71A9"/>
    <w:pPr>
      <w:spacing w:after="0" w:line="240" w:lineRule="auto"/>
      <w:contextualSpacing/>
      <w:jc w:val="center"/>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3271A9"/>
    <w:rPr>
      <w:rFonts w:asciiTheme="majorHAnsi" w:eastAsiaTheme="majorEastAsia" w:hAnsiTheme="majorHAnsi" w:cstheme="majorBidi"/>
      <w:b/>
      <w:spacing w:val="-10"/>
      <w:kern w:val="28"/>
      <w:sz w:val="28"/>
      <w:szCs w:val="56"/>
    </w:rPr>
  </w:style>
  <w:style w:type="paragraph" w:styleId="ListParagraph">
    <w:name w:val="List Paragraph"/>
    <w:basedOn w:val="Normal"/>
    <w:uiPriority w:val="34"/>
    <w:qFormat/>
    <w:rsid w:val="00E6298E"/>
    <w:pPr>
      <w:spacing w:before="240" w:after="0" w:line="240" w:lineRule="auto"/>
      <w:ind w:left="720"/>
    </w:pPr>
  </w:style>
  <w:style w:type="paragraph" w:styleId="BalloonText">
    <w:name w:val="Balloon Text"/>
    <w:basedOn w:val="Normal"/>
    <w:link w:val="BalloonTextChar"/>
    <w:uiPriority w:val="99"/>
    <w:semiHidden/>
    <w:unhideWhenUsed/>
    <w:rsid w:val="001D0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C69"/>
    <w:rPr>
      <w:rFonts w:ascii="Segoe UI" w:hAnsi="Segoe UI" w:cs="Segoe UI"/>
      <w:sz w:val="18"/>
      <w:szCs w:val="18"/>
    </w:rPr>
  </w:style>
  <w:style w:type="paragraph" w:styleId="Revision">
    <w:name w:val="Revision"/>
    <w:hidden/>
    <w:uiPriority w:val="99"/>
    <w:semiHidden/>
    <w:rsid w:val="00442C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F57C6-8D36-4172-8381-F5BDE07FC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Sound Transit</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 Linda</dc:creator>
  <cp:keywords/>
  <dc:description/>
  <cp:lastModifiedBy>Nagasawa, Q'Deene</cp:lastModifiedBy>
  <cp:revision>2</cp:revision>
  <dcterms:created xsi:type="dcterms:W3CDTF">2023-04-14T18:55:00Z</dcterms:created>
  <dcterms:modified xsi:type="dcterms:W3CDTF">2023-04-14T18:55:00Z</dcterms:modified>
</cp:coreProperties>
</file>